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F" w:rsidRDefault="000B73FF" w:rsidP="000B73FF">
      <w:pPr>
        <w:spacing w:after="0" w:line="240" w:lineRule="auto"/>
        <w:ind w:left="6372"/>
        <w:rPr>
          <w:sz w:val="24"/>
          <w:szCs w:val="24"/>
        </w:rPr>
      </w:pPr>
    </w:p>
    <w:p w:rsidR="000B73FF" w:rsidRDefault="000B73FF" w:rsidP="000B73FF">
      <w:pPr>
        <w:pStyle w:val="Title"/>
        <w:rPr>
          <w:rFonts w:ascii="Book Antiqua" w:hAnsi="Book Antiqua"/>
          <w:i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5080</wp:posOffset>
            </wp:positionV>
            <wp:extent cx="1520190" cy="1027430"/>
            <wp:effectExtent l="19050" t="0" r="3810" b="0"/>
            <wp:wrapTight wrapText="largest">
              <wp:wrapPolygon edited="0">
                <wp:start x="-271" y="0"/>
                <wp:lineTo x="-271" y="21226"/>
                <wp:lineTo x="21654" y="21226"/>
                <wp:lineTo x="21654" y="0"/>
                <wp:lineTo x="-27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</w:rPr>
        <w:t>REPUBLIKA HRVATSKA – REPUBBLICA DI CROAZIA</w:t>
      </w:r>
    </w:p>
    <w:p w:rsidR="000B73FF" w:rsidRDefault="000B73FF" w:rsidP="000B73FF">
      <w:pPr>
        <w:pStyle w:val="Title"/>
        <w:rPr>
          <w:rFonts w:ascii="Book Antiqua" w:hAnsi="Book Antiqua"/>
          <w:i/>
          <w:sz w:val="16"/>
        </w:rPr>
      </w:pPr>
      <w:r>
        <w:rPr>
          <w:rFonts w:ascii="Book Antiqua" w:hAnsi="Book Antiqua"/>
          <w:i/>
        </w:rPr>
        <w:t>ŽUPANIJA ISTARSKA – REGIONE ISTRIANA</w:t>
      </w:r>
    </w:p>
    <w:p w:rsidR="000B73FF" w:rsidRDefault="000B73FF" w:rsidP="000B73FF">
      <w:pPr>
        <w:pStyle w:val="Title"/>
        <w:rPr>
          <w:rFonts w:ascii="CommercialScript BT" w:hAnsi="CommercialScript BT"/>
          <w:sz w:val="16"/>
        </w:rPr>
      </w:pPr>
    </w:p>
    <w:p w:rsidR="000B73FF" w:rsidRDefault="000B73FF" w:rsidP="000B73FF">
      <w:pPr>
        <w:pStyle w:val="Heading1"/>
        <w:rPr>
          <w:rFonts w:ascii="Monotype Corsiva" w:hAnsi="Monotype Corsiva"/>
          <w:b w:val="0"/>
          <w:sz w:val="28"/>
          <w:szCs w:val="28"/>
          <w:lang w:val="hr-HR"/>
        </w:rPr>
      </w:pPr>
      <w:r>
        <w:rPr>
          <w:rFonts w:ascii="Monotype Corsiva" w:hAnsi="Monotype Corsiva"/>
          <w:b w:val="0"/>
          <w:sz w:val="28"/>
          <w:szCs w:val="28"/>
        </w:rPr>
        <w:t xml:space="preserve">                Talijanska osnovna </w:t>
      </w:r>
      <w:r>
        <w:rPr>
          <w:rFonts w:ascii="Monotype Corsiva" w:hAnsi="Monotype Corsiva"/>
          <w:b w:val="0"/>
          <w:sz w:val="28"/>
          <w:szCs w:val="28"/>
          <w:lang w:val="hr-HR"/>
        </w:rPr>
        <w:t>škola Scuola elementare italiana</w:t>
      </w:r>
    </w:p>
    <w:p w:rsidR="000B73FF" w:rsidRDefault="000B73FF" w:rsidP="000B73FF">
      <w:pPr>
        <w:pStyle w:val="Heading1"/>
        <w:rPr>
          <w:rFonts w:ascii="Monotype Corsiva" w:hAnsi="Monotype Corsiva"/>
          <w:b w:val="0"/>
          <w:sz w:val="28"/>
          <w:szCs w:val="28"/>
          <w:lang w:val="hr-HR"/>
        </w:rPr>
      </w:pPr>
      <w:r>
        <w:rPr>
          <w:rFonts w:ascii="Monotype Corsiva" w:hAnsi="Monotype Corsiva"/>
          <w:b w:val="0"/>
          <w:sz w:val="28"/>
          <w:szCs w:val="28"/>
          <w:lang w:val="hr-HR"/>
        </w:rPr>
        <w:t xml:space="preserve">                                        “Edmondo De Amicis“ </w:t>
      </w:r>
    </w:p>
    <w:p w:rsidR="000B73FF" w:rsidRDefault="000B73FF" w:rsidP="000B73FF">
      <w:pPr>
        <w:pStyle w:val="Heading1"/>
        <w:rPr>
          <w:b w:val="0"/>
          <w:lang w:val="es-ES"/>
        </w:rPr>
      </w:pPr>
      <w:r>
        <w:rPr>
          <w:rFonts w:ascii="Monotype Corsiva" w:hAnsi="Monotype Corsiva"/>
          <w:b w:val="0"/>
          <w:sz w:val="28"/>
          <w:szCs w:val="28"/>
          <w:lang w:val="es-ES"/>
        </w:rPr>
        <w:t xml:space="preserve">                                                   Buje </w:t>
      </w:r>
      <w:proofErr w:type="spellStart"/>
      <w:r>
        <w:rPr>
          <w:rFonts w:ascii="Monotype Corsiva" w:hAnsi="Monotype Corsiva"/>
          <w:b w:val="0"/>
          <w:sz w:val="28"/>
          <w:szCs w:val="28"/>
          <w:lang w:val="es-ES"/>
        </w:rPr>
        <w:t>Buie</w:t>
      </w:r>
      <w:proofErr w:type="spellEnd"/>
      <w:r>
        <w:rPr>
          <w:b w:val="0"/>
          <w:lang w:val="es-ES"/>
        </w:rPr>
        <w:t xml:space="preserve">                                        </w:t>
      </w:r>
    </w:p>
    <w:p w:rsidR="000B73FF" w:rsidRDefault="000B73FF" w:rsidP="000B73FF">
      <w:pPr>
        <w:spacing w:after="0" w:line="240" w:lineRule="auto"/>
        <w:rPr>
          <w:vertAlign w:val="superscript"/>
          <w:lang w:val="es-ES"/>
        </w:rPr>
      </w:pPr>
      <w:r>
        <w:rPr>
          <w:vertAlign w:val="superscript"/>
          <w:lang w:val="es-ES"/>
        </w:rPr>
        <w:t>________________________________________________________________________________________________________________________</w:t>
      </w:r>
    </w:p>
    <w:p w:rsidR="000B73FF" w:rsidRDefault="000B73FF" w:rsidP="000B73FF">
      <w:pPr>
        <w:pStyle w:val="BodyText"/>
        <w:rPr>
          <w:szCs w:val="16"/>
        </w:rPr>
      </w:pPr>
      <w:r>
        <w:rPr>
          <w:szCs w:val="16"/>
        </w:rPr>
        <w:t>52460 Buje – Buie Colle delle Scuole, 3  Tel/Fax 00385-52-772061/082 E-mail:talijanska-os@pu.htnet.hr ;  Ž.R. – Cto c.: 2402006-1100211674 Mb: 3036456 OIB 02043590650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rPr>
          <w:lang w:val="en-US"/>
        </w:rPr>
      </w:pPr>
      <w:r>
        <w:rPr>
          <w:lang w:val="en-US"/>
        </w:rPr>
        <w:t>Sig.amm. 112-02/20-04</w:t>
      </w:r>
    </w:p>
    <w:p w:rsidR="000B73FF" w:rsidRDefault="000B73FF" w:rsidP="000B73F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N.prot</w:t>
      </w:r>
      <w:proofErr w:type="spellEnd"/>
      <w:r>
        <w:rPr>
          <w:lang w:val="en-US"/>
        </w:rPr>
        <w:t>: 2105-20-01/20-1</w:t>
      </w:r>
    </w:p>
    <w:p w:rsidR="000B73FF" w:rsidRDefault="000B73FF" w:rsidP="000B73F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Buie</w:t>
      </w:r>
      <w:proofErr w:type="spellEnd"/>
      <w:r>
        <w:rPr>
          <w:lang w:val="en-US"/>
        </w:rPr>
        <w:t>,   2/10/2020</w:t>
      </w:r>
    </w:p>
    <w:p w:rsidR="000B73FF" w:rsidRDefault="000B73FF" w:rsidP="000B73FF">
      <w:pPr>
        <w:spacing w:after="0" w:line="240" w:lineRule="auto"/>
        <w:rPr>
          <w:lang w:val="en-US"/>
        </w:rPr>
      </w:pPr>
    </w:p>
    <w:p w:rsidR="000B73FF" w:rsidRDefault="000B73FF" w:rsidP="000B73FF">
      <w:pPr>
        <w:spacing w:after="0" w:line="240" w:lineRule="auto"/>
        <w:rPr>
          <w:lang w:val="en-US"/>
        </w:rPr>
      </w:pPr>
    </w:p>
    <w:p w:rsidR="000B73FF" w:rsidRDefault="000B73FF" w:rsidP="000B73FF">
      <w:pPr>
        <w:spacing w:after="0" w:line="240" w:lineRule="auto"/>
        <w:rPr>
          <w:lang w:val="it-IT"/>
        </w:rPr>
      </w:pPr>
      <w:r>
        <w:t xml:space="preserve">Ai sensi dell’articolo 107 della Legge sull’educazione e istruzione elementare e media superiore (GU 87/08,86/09, 92/10,105/10,90/11,16/12,86/12,126/12,94/13,152/14,7/17, 68/18 e 64/20), alle disposizioni del Regolamento riguardante il modo e la procedura d’assunzione dei dipendenti presso la TOŠ – SEI “Edmondo De Amicis” Buje Buie (Sigla amm: 003-05/19-01/1; N. prot: 2105-20-01/19-1 del 07.05.2019.) la Scuola elementare italiana “Edmondo De Amicis”di Buie  il 2 ottobre 2020  bandisce il 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CONCORSO</w:t>
      </w:r>
    </w:p>
    <w:p w:rsidR="000B73FF" w:rsidRDefault="000B73FF" w:rsidP="000B73F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 la copertura dei seguenti posti di lavoro</w:t>
      </w:r>
    </w:p>
    <w:p w:rsidR="000B73FF" w:rsidRDefault="000B73FF" w:rsidP="000B73FF">
      <w:pPr>
        <w:spacing w:after="0" w:line="240" w:lineRule="auto"/>
        <w:jc w:val="center"/>
        <w:rPr>
          <w:b/>
          <w:bCs/>
        </w:rPr>
      </w:pPr>
    </w:p>
    <w:p w:rsidR="000B73FF" w:rsidRDefault="000B73FF" w:rsidP="000B73FF">
      <w:pPr>
        <w:spacing w:after="0" w:line="240" w:lineRule="auto"/>
        <w:jc w:val="center"/>
        <w:rPr>
          <w:b/>
          <w:bCs/>
        </w:rPr>
      </w:pP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lingua croata a tempo indeterminato con orario comleto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informatica a tempo indeterminato con 20 ore di lavoro settimanali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geografia a tempo indeterminato con 18 ore di lavoro settimanali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storia a tempo indeterminato con 4 ore di lavoro settimanali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lingua italiana a tempo indeterminato con 10 ore di lavoro settimanali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>1 insegnante di cultura figurativa a tempo indeterminato con 16 ore di lavoro settimanali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</w:pPr>
      <w:r>
        <w:t xml:space="preserve">1 segretario/a a tempo indeterminato con orario completo  </w:t>
      </w:r>
    </w:p>
    <w:p w:rsidR="000B73FF" w:rsidRDefault="000B73FF" w:rsidP="000B73FF">
      <w:pPr>
        <w:spacing w:after="0" w:line="240" w:lineRule="auto"/>
        <w:ind w:left="720"/>
      </w:pPr>
    </w:p>
    <w:p w:rsidR="000B73FF" w:rsidRDefault="000B73FF" w:rsidP="000B73FF">
      <w:pPr>
        <w:spacing w:after="0" w:line="240" w:lineRule="auto"/>
      </w:pPr>
      <w:r>
        <w:t>I candidati dovranno soddisfare le condizioni prescritte dalla Legge sull’educazione e istruzione nella scuola elementare e media superiore(GU 87/08, 86/09, 92/10, 105/10, 90/11,16/12,86/12,126/12, 94/13,152/14, 7/17, 68/18 e 64/20),  le condizioni specifiche per il lavoro nella scuola della minoranza italiana – in base alla Legge sull’educazione e istruzione nella lingua e nella scrittura delle minoranze nazionali (GU 51/00 e 56/00) e dal Regolamento ministeriale sulle qualifiche professionali e sull'istruzione psicologico-pedagogica richiesta agli insegnanti e ai collaboratori professionali delle scuole elementari (GU 47/96 e 56/01)</w:t>
      </w:r>
    </w:p>
    <w:p w:rsidR="000B73FF" w:rsidRDefault="000B73FF" w:rsidP="000B73FF">
      <w:pPr>
        <w:spacing w:after="0" w:line="240" w:lineRule="auto"/>
        <w:jc w:val="both"/>
      </w:pPr>
      <w:r>
        <w:t>Il candidato che ha conseguito il titolo di studio all'estero deve presentare anche:</w:t>
      </w:r>
    </w:p>
    <w:p w:rsidR="000B73FF" w:rsidRDefault="000B73FF" w:rsidP="000B73FF">
      <w:pPr>
        <w:spacing w:after="0" w:line="240" w:lineRule="auto"/>
        <w:jc w:val="both"/>
      </w:pPr>
      <w:r>
        <w:t xml:space="preserve">1)  la </w:t>
      </w:r>
      <w:r>
        <w:rPr>
          <w:u w:val="single"/>
        </w:rPr>
        <w:t>Delibera rilasciata da un Università sul riconoscimento della piena equipollenza del titolo di studio</w:t>
      </w:r>
      <w:r>
        <w:t xml:space="preserve"> (in armonia alla Legge sul riconoscimento dei titoli di studio esteri (GU 57/96 e 21/00))</w:t>
      </w:r>
    </w:p>
    <w:p w:rsidR="000B73FF" w:rsidRDefault="000B73FF" w:rsidP="000B73FF">
      <w:pPr>
        <w:spacing w:after="0" w:line="240" w:lineRule="auto"/>
        <w:jc w:val="both"/>
      </w:pPr>
      <w:r>
        <w:t>oppure</w:t>
      </w:r>
    </w:p>
    <w:p w:rsidR="000B73FF" w:rsidRDefault="000B73FF" w:rsidP="000B73FF">
      <w:pPr>
        <w:spacing w:after="0" w:line="240" w:lineRule="auto"/>
        <w:jc w:val="both"/>
      </w:pPr>
      <w:r>
        <w:t xml:space="preserve">2) la </w:t>
      </w:r>
      <w:r>
        <w:rPr>
          <w:u w:val="single"/>
        </w:rPr>
        <w:t>Delibera dell'Agenzia per la scienza e l'istruzione superiore sul riconoscimento professionale delle qualifiche universitarie straniere</w:t>
      </w:r>
      <w:r>
        <w:t xml:space="preserve"> (conformemente alla Legge sul riconoscimento delle qualifiche scolastiche estere (GU 158/03, 198/03, 138/06 e 45/11)) e la </w:t>
      </w:r>
      <w:r>
        <w:rPr>
          <w:u w:val="single"/>
        </w:rPr>
        <w:t>Decisione del Ministero della scienza e dell'educazione sul riconoscimento delle qualifiche professionali estere per l'accesso a una professione regolamentata</w:t>
      </w:r>
      <w:r>
        <w:t xml:space="preserve"> (secondo quanto previsto dalla Legge sulle professioni regolamentate e il riconoscimento delle qualifiche professionali estere (GU 82/15)).</w:t>
      </w:r>
    </w:p>
    <w:p w:rsidR="000B73FF" w:rsidRDefault="000B73FF" w:rsidP="000B73FF">
      <w:pPr>
        <w:spacing w:after="0" w:line="240" w:lineRule="auto"/>
        <w:rPr>
          <w:b/>
        </w:rPr>
      </w:pPr>
    </w:p>
    <w:p w:rsidR="000B73FF" w:rsidRDefault="000B73FF" w:rsidP="000B73FF">
      <w:pPr>
        <w:spacing w:after="0" w:line="240" w:lineRule="auto"/>
      </w:pPr>
      <w:r>
        <w:t>Le domande, corredate da: curriculum vitae, certificato d’assolti gli studi richiesti, certificato di cittadinanza e certificato del tribunale preposto (non antecedente a 6 mesi) che dimostri che non esistano impedimenti legali in merito all’art. 106 della Legge sull’educazione e l’istruzione nelle scuole elementari e medie superiori, attestato sull’esperienza lavorativa (elektronički zapis – HZMO).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lastRenderedPageBreak/>
        <w:t xml:space="preserve">Il candidato che reclama il diritto di priorità di assunzione garantito da una legge speciale, è obbligato a far pervenire assieme alla domanda (ed alla documentazione richiesta) anche la documentazione che attesti questo suo diritto.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Il candidato che reclama il diritto di priorità di assunzione, a norma dell'articolo 102 c.1. - 3. della Legge sui veterani della guerra patriottica croata e dei loro familiari (GU 121/17) sono invitate a presentare la conferma ai sensi dell'art.103 c.1 della Legge sui veterani della guerra patriottica croata e dei loro familiari (GU 121/17) pubblicata al link del ministero dei Difensori croati: </w:t>
      </w:r>
      <w:hyperlink r:id="rId6" w:history="1">
        <w:r>
          <w:rPr>
            <w:rStyle w:val="Hyperlink"/>
          </w:rPr>
          <w:t>https://branijat.gov.hr/support/843/843</w:t>
        </w:r>
      </w:hyperlink>
      <w:r>
        <w:t>. Ulteriori informazioni sulle prove richieste per esercitare il diritto di precedenza, si trovano al seguente link:</w:t>
      </w:r>
    </w:p>
    <w:p w:rsidR="000B73FF" w:rsidRDefault="000B73FF" w:rsidP="000B73FF">
      <w:pPr>
        <w:spacing w:after="0" w:line="240" w:lineRule="auto"/>
        <w:jc w:val="both"/>
      </w:pPr>
      <w:r>
        <w:rPr>
          <w:i/>
        </w:rPr>
        <w:t>(</w:t>
      </w:r>
      <w:hyperlink r:id="rId7" w:history="1">
        <w:r>
          <w:rPr>
            <w:rStyle w:val="Hyperlink"/>
            <w:i/>
          </w:rPr>
          <w:t>https://branitelji.gov.hr/UserDocsImages/NG/12%20Prosinac/Zapo%C5%A1ljavanje/POPIS%20DOKAZA%20ZA%20OSTVARIVANJE%20PRAVA%20PRI%20ZAPO%C5%A0LJAVANJU.pdf</w:t>
        </w:r>
      </w:hyperlink>
      <w:r>
        <w:rPr>
          <w:i/>
        </w:rPr>
        <w:t xml:space="preserve"> )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  <w:rPr>
          <w:bCs/>
          <w:lang w:val="it-IT" w:eastAsia="ar-SA"/>
        </w:rPr>
      </w:pPr>
      <w:r>
        <w:rPr>
          <w:bCs/>
          <w:lang w:eastAsia="ar-SA"/>
        </w:rPr>
        <w:t>Al concorso possono partecipare candidati di entrambi i sessi.</w:t>
      </w:r>
    </w:p>
    <w:p w:rsidR="000B73FF" w:rsidRDefault="000B73FF" w:rsidP="000B73FF">
      <w:pPr>
        <w:spacing w:after="0" w:line="240" w:lineRule="auto"/>
        <w:jc w:val="both"/>
        <w:rPr>
          <w:lang w:eastAsia="en-US"/>
        </w:rPr>
      </w:pPr>
    </w:p>
    <w:p w:rsidR="000B73FF" w:rsidRDefault="000B73FF" w:rsidP="000B73FF">
      <w:pPr>
        <w:spacing w:after="0" w:line="240" w:lineRule="auto"/>
        <w:jc w:val="both"/>
      </w:pPr>
      <w:r>
        <w:t>Il contratto di lavoro viene stipulato previo periodo di prova obbligatorio.</w:t>
      </w:r>
    </w:p>
    <w:p w:rsidR="000B73FF" w:rsidRDefault="000B73FF" w:rsidP="000B73FF">
      <w:pPr>
        <w:spacing w:after="0" w:line="240" w:lineRule="auto"/>
        <w:jc w:val="both"/>
      </w:pPr>
      <w:r>
        <w:t>Solo chi presenta domanda completa degli allegati richiesti entro il termine previsto e soddisfa i requisiti formali previsti dal concorso sarà considerato candidato al concorso.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I candidati che soddisfano i requisiti formali del concorso e le cui domande sono complete e pervenute entro il termine previsto saranno valutati in conformità all'atto interno del datore di lavoro.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Il datore di lavoro effettuerà una valutazione dei candidati che soddisfano i requisiti del concorso oralmente mediante colloquio / intervista con i candidati. I candidati saranno informati della data e dell'ora esatte tramite comunicazione via posta elettronica e telefonicamente (al cellulare).</w:t>
      </w:r>
    </w:p>
    <w:p w:rsidR="000B73FF" w:rsidRDefault="000B73FF" w:rsidP="000B73FF">
      <w:pPr>
        <w:spacing w:after="0" w:line="240" w:lineRule="auto"/>
        <w:ind w:left="709" w:hanging="142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La documentazione deve pervenire </w:t>
      </w:r>
      <w:r>
        <w:rPr>
          <w:b/>
        </w:rPr>
        <w:t>entro 8 giorni</w:t>
      </w:r>
      <w:r>
        <w:t xml:space="preserve"> dalla pubblicazione del presente concorso sulla bacheca e sulle pagine web della Scuola nonché sulla bacheca e sulle pagine web dell’Ufficio di collocamento croato.</w:t>
      </w:r>
    </w:p>
    <w:p w:rsidR="000B73FF" w:rsidRDefault="000B73FF" w:rsidP="000B73FF">
      <w:pPr>
        <w:spacing w:after="0" w:line="240" w:lineRule="auto"/>
        <w:jc w:val="both"/>
      </w:pPr>
      <w:r>
        <w:t xml:space="preserve"> </w:t>
      </w:r>
    </w:p>
    <w:p w:rsidR="000B73FF" w:rsidRDefault="000B73FF" w:rsidP="000B73FF">
      <w:pPr>
        <w:spacing w:after="0" w:line="240" w:lineRule="auto"/>
        <w:jc w:val="both"/>
      </w:pPr>
      <w:r>
        <w:t>Il concorso è pubblicato in data 2 ottobre 2020 sulla bacheca e sulle pagine web della Scuola nonché sulla bacheca e sulle pagine web dell’Ufficio di collocamento croato.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rPr>
          <w:color w:val="222222"/>
        </w:rPr>
        <w:t>Tutti i candidati che aderiscono al concorso acconsentono alla TOŠ - SEI "Edmondo De Amicis” Buje Buie la raccolta, il trattamento e l’archiviazione dei dati personali e gli stessi possono venir utilizzati al fine della stipulazione del contratto di lavoro, allo scopo di essere contattato nonché alla pubblicazione sulla pagina web e sulla bacheca della scuola.</w:t>
      </w:r>
    </w:p>
    <w:p w:rsidR="000B73FF" w:rsidRDefault="000B73FF" w:rsidP="000B73FF">
      <w:pPr>
        <w:spacing w:after="0" w:line="240" w:lineRule="auto"/>
        <w:jc w:val="both"/>
      </w:pPr>
      <w:r>
        <w:rPr>
          <w:color w:val="222222"/>
        </w:rPr>
        <w:t>Tutte le domande pervenute saranno protette contro l'accesso da parte di persone non autorizzate e conservate in un luogo sicuro in conformità ai termini e alle condizioni previsti dalla legge, dal Regolamento sulla protezione e l'elaborazione di archivi e registri e dalla Decisione del responsabile del trattamento dei dati</w:t>
      </w:r>
    </w:p>
    <w:p w:rsidR="000B73FF" w:rsidRDefault="000B73FF" w:rsidP="000B73FF">
      <w:pPr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Il diritto e il trattamento del richiedente in relazione ai suoi dati personali possono essere visti sul sito web della scuola </w:t>
      </w:r>
    </w:p>
    <w:p w:rsidR="000B73FF" w:rsidRDefault="000B73FF" w:rsidP="000B73FF">
      <w:pPr>
        <w:spacing w:after="0" w:line="240" w:lineRule="auto"/>
      </w:pPr>
      <w:hyperlink r:id="rId8" w:history="1">
        <w:r>
          <w:rPr>
            <w:rStyle w:val="Hyperlink"/>
          </w:rPr>
          <w:t>http://os-talijanska-buje.skole.hr/upload/os-talijanska-buje/images/static3/971/attachment/Izjava_o_zastiti_osobnih_pod.pdf</w:t>
        </w:r>
      </w:hyperlink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  <w:r>
        <w:t>Le domande devono pervenire all’indirizzo della   TOŠ-SEI “Edmondo De Amicis” Buje Buie, Buje-Buie Colle delle scuole 3, 52460 Buje – Buie, riportando la dicitura “per il Concorso”.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Le domande pervenute fuori tempo o mancati degli allegati richiesti non saranno prese in considerazione.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I richiedenti consegnano esclusivamente le fotocopie dei documenti necessari che non verranno restituiti. Dopo la selezione del candidato e prima della stipulazione del contratto, il candidato prescelto consegnerà i documenti originali o copie autenticate dal notaio pubblico.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I candidati verranno informati dell'esito entro il termine stabilito dalla Legge mediante pubblicazione dei risultati sulla pagina web della scuola </w:t>
      </w:r>
      <w:r>
        <w:rPr>
          <w:color w:val="222222"/>
        </w:rPr>
        <w:t>TOŠ - SEI "Edmondo De Amicis” Buje Buie</w:t>
      </w:r>
      <w:r>
        <w:t xml:space="preserve"> Buie http://www.os-talijanska-buje.skole.hr/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  <w:r>
        <w:t xml:space="preserve">Na temelju čl.107. Zakona o odgoju i obrazovanju u osnovnoj i srednjoj školi (N.N.87/08, 86/09, 92/10, 105/10, 90/11,16/12,86/12,126/12, 94/13,152/14,7/17, 68/18 i 64/20) te pravilnika o Načinu i postupku zapošljavanja radnika u  TOŠ – SEI “Edmondo De Amicis” Buje Buie Klasa: 003-05/19-01/1; Ur.Br. 2105-20-01/19-1 od 07.05.2019. Talijanska osnovna škola “Edmondo De Amicis” Buje dana 2.10.2020. raspisuje 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rPr>
          <w:b/>
          <w:lang w:val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pl-PL"/>
        </w:rPr>
        <w:t>NATJEČAJ</w:t>
      </w:r>
    </w:p>
    <w:p w:rsidR="000B73FF" w:rsidRDefault="000B73FF" w:rsidP="000B73FF">
      <w:pPr>
        <w:spacing w:after="0" w:line="240" w:lineRule="auto"/>
        <w:ind w:left="1440" w:firstLine="720"/>
        <w:rPr>
          <w:b/>
          <w:lang w:val="pl-PL"/>
        </w:rPr>
      </w:pPr>
      <w:r>
        <w:rPr>
          <w:b/>
          <w:lang w:val="pl-PL"/>
        </w:rPr>
        <w:t>za popunjavanje slijedećih radnih mjesta</w:t>
      </w:r>
    </w:p>
    <w:p w:rsidR="000B73FF" w:rsidRDefault="000B73FF" w:rsidP="000B73FF">
      <w:pPr>
        <w:spacing w:after="0" w:line="240" w:lineRule="auto"/>
        <w:ind w:left="1440" w:firstLine="720"/>
        <w:rPr>
          <w:b/>
          <w:lang w:val="pl-PL"/>
        </w:rPr>
      </w:pPr>
    </w:p>
    <w:p w:rsidR="000B73FF" w:rsidRDefault="000B73FF" w:rsidP="000B73FF">
      <w:pPr>
        <w:spacing w:after="0" w:line="240" w:lineRule="auto"/>
        <w:ind w:left="1440" w:firstLine="720"/>
        <w:rPr>
          <w:b/>
          <w:lang w:val="pl-PL"/>
        </w:rPr>
      </w:pP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sz w:val="24"/>
          <w:szCs w:val="20"/>
          <w:lang w:val="pl-PL"/>
        </w:rPr>
      </w:pPr>
      <w:r>
        <w:rPr>
          <w:sz w:val="24"/>
          <w:lang w:val="pl-PL"/>
        </w:rPr>
        <w:t xml:space="preserve">1 učitelj/ica hrvatskog jezika na neodređeno puno radno vrijeme 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lang w:val="pl-PL"/>
        </w:rPr>
      </w:pPr>
      <w:r>
        <w:rPr>
          <w:lang w:val="pl-PL"/>
        </w:rPr>
        <w:t>1 učitelj/ica informatike na neodređeno vrijeme za 20 sati tjednog radnog vremena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lang w:val="pl-PL"/>
        </w:rPr>
      </w:pPr>
      <w:r>
        <w:rPr>
          <w:lang w:val="pl-PL"/>
        </w:rPr>
        <w:t>1 učitelj/ica geografije na neodređeno vrijeme za 18 sati tjednog radnog vremena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sz w:val="24"/>
          <w:szCs w:val="20"/>
          <w:lang w:val="pl-PL"/>
        </w:rPr>
      </w:pPr>
      <w:r>
        <w:rPr>
          <w:sz w:val="24"/>
          <w:lang w:val="pl-PL"/>
        </w:rPr>
        <w:t>1 učitelj/ica povijesti na neodređeno vrijeme za 4 sata tjednog radnog vremena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sz w:val="24"/>
          <w:lang w:val="pl-PL"/>
        </w:rPr>
      </w:pPr>
      <w:r>
        <w:rPr>
          <w:sz w:val="24"/>
          <w:lang w:val="pl-PL"/>
        </w:rPr>
        <w:t>1 učitelj/ica talijanskog jezika na neodređeno vrijeme za 10 sati tjednog radnog vremena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sz w:val="24"/>
          <w:lang w:val="pl-PL"/>
        </w:rPr>
      </w:pPr>
      <w:r>
        <w:rPr>
          <w:sz w:val="24"/>
          <w:lang w:val="pl-PL"/>
        </w:rPr>
        <w:t xml:space="preserve">1 učitelj/ica likovne kulture na neodređeno vrijeme za 16 sati tjednog radnog vremena </w:t>
      </w:r>
    </w:p>
    <w:p w:rsidR="000B73FF" w:rsidRDefault="000B73FF" w:rsidP="000B73FF">
      <w:pPr>
        <w:numPr>
          <w:ilvl w:val="0"/>
          <w:numId w:val="22"/>
        </w:numPr>
        <w:spacing w:after="0" w:line="240" w:lineRule="auto"/>
        <w:rPr>
          <w:lang w:val="pl-PL"/>
        </w:rPr>
      </w:pPr>
      <w:r>
        <w:rPr>
          <w:lang w:val="pl-PL"/>
        </w:rPr>
        <w:t xml:space="preserve">1 tajnik/ca na neodređeno puno radno vrijeme </w:t>
      </w:r>
    </w:p>
    <w:p w:rsidR="000B73FF" w:rsidRDefault="000B73FF" w:rsidP="000B73FF">
      <w:pPr>
        <w:spacing w:after="0" w:line="240" w:lineRule="auto"/>
        <w:ind w:left="720"/>
        <w:rPr>
          <w:lang w:val="pl-PL"/>
        </w:rPr>
      </w:pPr>
    </w:p>
    <w:p w:rsidR="000B73FF" w:rsidRDefault="000B73FF" w:rsidP="000B73FF">
      <w:pPr>
        <w:spacing w:after="0" w:line="240" w:lineRule="auto"/>
        <w:rPr>
          <w:lang w:val="pl-PL"/>
        </w:rPr>
      </w:pPr>
      <w:r>
        <w:rPr>
          <w:lang w:val="pl-PL"/>
        </w:rPr>
        <w:t>Uvjeti za zasnivanje radnog odnosa:</w:t>
      </w:r>
    </w:p>
    <w:p w:rsidR="000B73FF" w:rsidRDefault="000B73FF" w:rsidP="000B73FF">
      <w:pPr>
        <w:spacing w:after="0" w:line="240" w:lineRule="auto"/>
        <w:rPr>
          <w:lang w:val="pl-PL"/>
        </w:rPr>
      </w:pPr>
      <w:r>
        <w:rPr>
          <w:lang w:val="pl-PL"/>
        </w:rPr>
        <w:t>-prema Zakonu o odgoju i obrazovanju u osnovnoj i srednjoj školi (N.N:87/08, 86/09, 92/10,105/10, 90/11,16/12, 86/12126/12, 94/13,152/14,7/17, 68/18 i 64/20)</w:t>
      </w:r>
    </w:p>
    <w:p w:rsidR="000B73FF" w:rsidRDefault="000B73FF" w:rsidP="000B73FF">
      <w:pPr>
        <w:spacing w:after="0" w:line="240" w:lineRule="auto"/>
        <w:rPr>
          <w:lang w:val="pl-PL"/>
        </w:rPr>
      </w:pPr>
      <w:r>
        <w:rPr>
          <w:lang w:val="pl-PL"/>
        </w:rPr>
        <w:t>-prema Zakonu o odgoju i obrazovanju na jeziku i pismu nacionalnih manjina (N.N.51/00 i 56/00).</w:t>
      </w:r>
    </w:p>
    <w:p w:rsidR="000B73FF" w:rsidRDefault="000B73FF" w:rsidP="000B73FF">
      <w:pPr>
        <w:spacing w:after="0" w:line="240" w:lineRule="auto"/>
        <w:rPr>
          <w:lang w:val="pl-PL"/>
        </w:rPr>
      </w:pPr>
      <w:r>
        <w:rPr>
          <w:lang w:val="pl-PL"/>
        </w:rPr>
        <w:t>-prema Pravilniku o stručnoj spremi i pedagoško-psihološkom obrazovanju učitelja i stručnih suradnika u osnovnom školstvu (N.N.47/96 i 56/01).</w:t>
      </w:r>
    </w:p>
    <w:p w:rsidR="000B73FF" w:rsidRDefault="000B73FF" w:rsidP="000B73FF">
      <w:pPr>
        <w:spacing w:after="0" w:line="240" w:lineRule="auto"/>
        <w:rPr>
          <w:lang w:val="pl-PL"/>
        </w:rPr>
      </w:pPr>
    </w:p>
    <w:p w:rsidR="000B73FF" w:rsidRDefault="000B73FF" w:rsidP="000B73FF">
      <w:pPr>
        <w:spacing w:after="0" w:line="240" w:lineRule="auto"/>
        <w:jc w:val="both"/>
      </w:pPr>
      <w:r>
        <w:t>Kandidat koji je stekao inozemnu obrazovnu kvalifikaciju u inozemstvu dužan je u prijavi na natječaj priložiti:</w:t>
      </w:r>
    </w:p>
    <w:p w:rsidR="000B73FF" w:rsidRDefault="000B73FF" w:rsidP="000B73FF">
      <w:pPr>
        <w:spacing w:after="0" w:line="240" w:lineRule="auto"/>
        <w:jc w:val="both"/>
      </w:pPr>
      <w:r>
        <w:t xml:space="preserve">1) rješenje određenog visokog učilišta o priznavanju potpune istovrijednosti u skladu sa Zakonom o priznavanju istovrijednosti stranih školskih svjedodžbi i diploma (NN br. 57/96. i 21/00.) </w:t>
      </w:r>
    </w:p>
    <w:p w:rsidR="000B73FF" w:rsidRDefault="000B73FF" w:rsidP="000B73FF">
      <w:pPr>
        <w:spacing w:after="0" w:line="240" w:lineRule="auto"/>
        <w:jc w:val="both"/>
      </w:pPr>
      <w:r>
        <w:t xml:space="preserve">ili </w:t>
      </w:r>
    </w:p>
    <w:p w:rsidR="000B73FF" w:rsidRDefault="000B73FF" w:rsidP="000B73FF">
      <w:pPr>
        <w:spacing w:after="0" w:line="240" w:lineRule="auto"/>
        <w:jc w:val="both"/>
      </w:pPr>
      <w:r>
        <w:t xml:space="preserve">2)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br. 82/15.) rješenje Ministarstva znanosti i obrazovanja o priznavanju inozemne stručne kvalifikacije radi pristupa reguliranoj profesiji. 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jc w:val="both"/>
      </w:pPr>
      <w:r>
        <w:rPr>
          <w:lang w:val="pl-PL"/>
        </w:rPr>
        <w:t>Prijavi na natječaj kandidat mora priložiti životopis, domovnicu, diplomu o stečenoj stručnoj spremi, uvjerenje nadležnog suda da se protiv podnositelja prijave ne vodi kazneni postupak za neko od kaznenih djela iz</w:t>
      </w:r>
      <w:r>
        <w:t xml:space="preserve"> članka 106. Zakona o odgoju i  obrazovanju u osnovnoj i srednjoj školi (ne starije od 6 mjeseciod dana raspisivanja natječaja) i</w:t>
      </w:r>
      <w:r>
        <w:rPr>
          <w:iCs/>
        </w:rPr>
        <w:t xml:space="preserve">  </w:t>
      </w:r>
      <w:r>
        <w:t>elektronički zapis o radno pravnom statusu (HZMO).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 koji se poziva na pravo prednosti pri zapošljavanju prema posebnom zakonu, dužan je u prijavi na natječaj pozvati se na to pravo i priložiti dokaze o ostvarivanju prava prednosti na koje se poziva.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Kandidat koji se poziva na pravo prednosti pri zapošljavanju u skladu s člankom 102. st. 1. – 3. 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rada i članovima njihovih obitelji. Poveznica na internetsku stranicu Ministarstva: </w:t>
      </w:r>
      <w:hyperlink r:id="rId9" w:history="1">
        <w:r>
          <w:rPr>
            <w:rStyle w:val="Hyperlink"/>
          </w:rPr>
          <w:t>https://branitelji.gov.hr/zaposljavanje-843/843</w:t>
        </w:r>
      </w:hyperlink>
      <w:r>
        <w:t xml:space="preserve"> , a dodatne informacije o dokazima koji su potrebni za ostvarivanje prava prednosti pri zapošljavanju, potražiti na slijedećoj poveznici: </w:t>
      </w:r>
      <w:hyperlink r:id="rId10" w:history="1">
        <w:r>
          <w:rPr>
            <w:rStyle w:val="Hyperlink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Na natječaj se mogu javiti osobe oba spola.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Ugovor o radu se sklapa uz obvezan probni rad.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Smatrat će se kandidat prijavljen na natječaj samo osoba koja podnese pravodobnu i potpunu prijavu te ispunjava formalne uvjete  iz natječaja.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Za kandidate koji ispunjavaju formalne uvjete iz natječaja i čije su prijave potpune i pravodobne provesti će se vrednovanje sukladno internom aktu poslodavca.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Poslodavac će provesti procjenu prijavljenih kandidata koji udovoljavaju uvjetima natječaja, a isto će provesti usmeno – razgovorom/intervjuom s kandidatima. O točnom nadnevku i terminu kandidati će biti obaviješteni putem elektroničke pošte i na njihov mobilni telefon.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pStyle w:val="Pa10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i w:val="0"/>
        </w:rPr>
        <w:t xml:space="preserve">Rok </w:t>
      </w:r>
      <w:r>
        <w:rPr>
          <w:rStyle w:val="A7"/>
          <w:rFonts w:ascii="Times New Roman" w:hAnsi="Times New Roman"/>
          <w:b w:val="0"/>
          <w:bCs w:val="0"/>
          <w:i w:val="0"/>
        </w:rPr>
        <w:t xml:space="preserve">za podnošenje prijava </w:t>
      </w:r>
      <w:r>
        <w:rPr>
          <w:rStyle w:val="A7"/>
          <w:rFonts w:ascii="Times New Roman" w:hAnsi="Times New Roman"/>
          <w:i w:val="0"/>
        </w:rPr>
        <w:t xml:space="preserve">je 8 dana </w:t>
      </w:r>
      <w:r>
        <w:rPr>
          <w:rStyle w:val="A7"/>
          <w:rFonts w:ascii="Times New Roman" w:hAnsi="Times New Roman"/>
          <w:b w:val="0"/>
          <w:bCs w:val="0"/>
          <w:i w:val="0"/>
        </w:rPr>
        <w:t xml:space="preserve">od dana objave na mrežnim stranicama i oglasnim pločama Hrvatskog zavoda za zapošljavanje te mrežnim stranicama i oglasnim pločama </w:t>
      </w:r>
      <w:r>
        <w:rPr>
          <w:rStyle w:val="A7"/>
          <w:rFonts w:ascii="Times New Roman" w:hAnsi="Times New Roman"/>
          <w:b w:val="0"/>
          <w:bCs w:val="0"/>
          <w:i w:val="0"/>
          <w:iCs w:val="0"/>
        </w:rPr>
        <w:t xml:space="preserve">školske </w:t>
      </w:r>
      <w:r>
        <w:rPr>
          <w:rStyle w:val="A7"/>
          <w:rFonts w:ascii="Times New Roman" w:hAnsi="Times New Roman"/>
          <w:b w:val="0"/>
          <w:bCs w:val="0"/>
          <w:i w:val="0"/>
        </w:rPr>
        <w:t>ustanove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B73FF" w:rsidRDefault="000B73FF" w:rsidP="000B73FF">
      <w:pPr>
        <w:spacing w:after="0" w:line="240" w:lineRule="auto"/>
        <w:rPr>
          <w:rFonts w:ascii="Times New Roman" w:hAnsi="Times New Roman"/>
          <w:lang w:eastAsia="en-US"/>
        </w:rPr>
      </w:pPr>
    </w:p>
    <w:p w:rsidR="000B73FF" w:rsidRDefault="000B73FF" w:rsidP="000B73FF">
      <w:pPr>
        <w:spacing w:after="0" w:line="240" w:lineRule="auto"/>
        <w:jc w:val="both"/>
        <w:rPr>
          <w:lang w:eastAsia="it-IT"/>
        </w:rPr>
      </w:pPr>
      <w:r>
        <w:t>Natječaj je objavljen dana 2.10.2020.g. na oglasnoj ploči i web stranici Škole te na oglasnoj ploči i web stranicama Hrvatskog zavoda za zapošljavanje.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Svi kandidati podnošenjem prijave daju svoju suglasnost </w:t>
      </w:r>
      <w:r>
        <w:rPr>
          <w:i/>
        </w:rPr>
        <w:t>TOŠ - SEI “Edmondo De Amicis” Buje  Buie</w:t>
      </w:r>
      <w:r>
        <w:t xml:space="preserve"> da u njoj navedene osobne podatke prikuplja, obrađuje i pohranjuje u svrhu zapošljavanja, te da ih može koristiti u svrhu sklapanja ugovora o radu, kontaktiranja i objave na  internetskim stranicama i oglasnoj ploči. </w:t>
      </w:r>
      <w:r>
        <w:rPr>
          <w:bCs/>
          <w:iCs/>
        </w:rPr>
        <w:t>Sve pristigle prijave biti će zaštićene od pristupa neovlaštenih osoba te pohranjene na sigurno mjesto i čuvane u skladu s uvjetima i rokovima predviđenim zakonskim propisima, Pravilnikom o zaštiti i obradi arhivskog i registraturnog gradiva i odluka voditelja obrade.</w:t>
      </w:r>
    </w:p>
    <w:p w:rsidR="000B73FF" w:rsidRDefault="000B73FF" w:rsidP="000B73FF">
      <w:pPr>
        <w:spacing w:after="0" w:line="240" w:lineRule="auto"/>
        <w:jc w:val="both"/>
        <w:rPr>
          <w:rFonts w:eastAsia="Calibri"/>
          <w:lang w:eastAsia="en-US"/>
        </w:rPr>
      </w:pPr>
      <w:r>
        <w:t xml:space="preserve">Prava kandidata i postupanje u odnosu na njegove osobne podatke može vidjeti na </w:t>
      </w:r>
      <w:r>
        <w:rPr>
          <w:rFonts w:eastAsia="Calibri"/>
          <w:lang w:eastAsia="en-US"/>
        </w:rPr>
        <w:t>web stranici škole</w:t>
      </w:r>
    </w:p>
    <w:p w:rsidR="000B73FF" w:rsidRDefault="000B73FF" w:rsidP="000B73FF">
      <w:pPr>
        <w:spacing w:after="0" w:line="240" w:lineRule="auto"/>
        <w:rPr>
          <w:rFonts w:eastAsia="Times New Roman"/>
        </w:rPr>
      </w:pPr>
      <w:r>
        <w:t>http://os-talijanska-buje.skole.hr/upload/os-talijanska-buje/images/static3/971/attachment/Izjava_o_zastiti_osobnih_pod.pdf</w:t>
      </w:r>
    </w:p>
    <w:p w:rsidR="000B73FF" w:rsidRDefault="000B73FF" w:rsidP="000B73FF">
      <w:pPr>
        <w:spacing w:after="0" w:line="240" w:lineRule="auto"/>
        <w:rPr>
          <w:lang w:val="pl-PL"/>
        </w:rPr>
      </w:pPr>
    </w:p>
    <w:p w:rsidR="000B73FF" w:rsidRDefault="000B73FF" w:rsidP="000B73FF">
      <w:pPr>
        <w:spacing w:after="0" w:line="240" w:lineRule="auto"/>
        <w:rPr>
          <w:lang w:val="pl-PL"/>
        </w:rPr>
      </w:pPr>
      <w:r>
        <w:t>Prijave s dokazima o ispunjavanju uvjeta dostaviti, neposredno ili poštom, na adresu</w:t>
      </w:r>
      <w:r>
        <w:rPr>
          <w:lang w:val="pl-PL"/>
        </w:rPr>
        <w:t>: Talijanska osnovna škola Scuola elementare italiana “Edmondo De Amicis”Buje Buie, Školski brijeg 3,52460 Buje-Buie.</w:t>
      </w:r>
    </w:p>
    <w:p w:rsidR="000B73FF" w:rsidRDefault="000B73FF" w:rsidP="000B73FF">
      <w:pPr>
        <w:spacing w:after="0" w:line="240" w:lineRule="auto"/>
        <w:rPr>
          <w:lang w:val="pl-PL"/>
        </w:rPr>
      </w:pPr>
    </w:p>
    <w:p w:rsidR="000B73FF" w:rsidRDefault="000B73FF" w:rsidP="000B73FF">
      <w:pPr>
        <w:spacing w:after="0" w:line="240" w:lineRule="auto"/>
        <w:jc w:val="both"/>
      </w:pPr>
      <w:r>
        <w:t xml:space="preserve">Nepotpune i nepravodobne prijave neće se razmatrati. </w:t>
      </w:r>
    </w:p>
    <w:p w:rsidR="000B73FF" w:rsidRDefault="000B73FF" w:rsidP="000B73FF">
      <w:pPr>
        <w:spacing w:after="0" w:line="240" w:lineRule="auto"/>
        <w:ind w:firstLine="720"/>
        <w:jc w:val="both"/>
      </w:pPr>
    </w:p>
    <w:p w:rsidR="000B73FF" w:rsidRDefault="000B73FF" w:rsidP="000B73FF">
      <w:pPr>
        <w:spacing w:after="0" w:line="240" w:lineRule="auto"/>
        <w:jc w:val="both"/>
      </w:pPr>
      <w:r>
        <w:t>Potrebne dokumente kandidati dostavljaju isključivo u preslikama, koje se ne vraćaju. Nakon odabira kandidata, a prije potpisivanja ugovora o radu, odabrani kandidat će dostaviti dokumente u izvorniku ili javnobilježničke ovjerene preslike.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  <w:jc w:val="both"/>
      </w:pPr>
      <w:r>
        <w:t xml:space="preserve">O rezultatima natječaja kandidati će biti obaviješteni javnom objavom na mrežnim stranicama </w:t>
      </w:r>
      <w:r>
        <w:rPr>
          <w:color w:val="222222"/>
        </w:rPr>
        <w:t>TOŠ - SEI "Edmondo De Amicis” Buje Buie</w:t>
      </w:r>
      <w:r>
        <w:t xml:space="preserve"> Buie ( </w:t>
      </w:r>
      <w:hyperlink r:id="rId11" w:history="1">
        <w:r>
          <w:rPr>
            <w:rStyle w:val="Hyperlink"/>
          </w:rPr>
          <w:t>http://www.os-talijanska-buje.skole.hr/</w:t>
        </w:r>
      </w:hyperlink>
      <w:r>
        <w:t xml:space="preserve"> ) u zakonski određenom roku.  </w:t>
      </w:r>
    </w:p>
    <w:p w:rsidR="000B73FF" w:rsidRDefault="000B73FF" w:rsidP="000B73FF">
      <w:pPr>
        <w:spacing w:after="0" w:line="240" w:lineRule="auto"/>
        <w:jc w:val="both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rPr>
          <w:lang w:val="pl-PL"/>
        </w:rPr>
      </w:pPr>
    </w:p>
    <w:p w:rsidR="000B73FF" w:rsidRDefault="000B73FF" w:rsidP="000B73FF">
      <w:pPr>
        <w:spacing w:after="0" w:line="240" w:lineRule="auto"/>
        <w:rPr>
          <w:lang w:val="it-IT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R</w:t>
      </w:r>
      <w:r>
        <w:t>avnateljica – La direttrice</w:t>
      </w:r>
    </w:p>
    <w:p w:rsidR="000B73FF" w:rsidRDefault="000B73FF" w:rsidP="000B73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Katia Šterle,mag.prim.educ. </w:t>
      </w: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</w:pPr>
    </w:p>
    <w:p w:rsidR="000B73FF" w:rsidRDefault="000B73FF" w:rsidP="000B73FF">
      <w:pPr>
        <w:spacing w:after="0" w:line="240" w:lineRule="auto"/>
        <w:ind w:left="6372"/>
        <w:rPr>
          <w:sz w:val="24"/>
          <w:szCs w:val="24"/>
        </w:rPr>
      </w:pPr>
    </w:p>
    <w:p w:rsidR="000B73FF" w:rsidRDefault="000B73FF" w:rsidP="000B73FF">
      <w:pPr>
        <w:ind w:left="6372"/>
        <w:rPr>
          <w:sz w:val="24"/>
          <w:szCs w:val="24"/>
        </w:rPr>
      </w:pPr>
    </w:p>
    <w:p w:rsidR="00500202" w:rsidRPr="000B73FF" w:rsidRDefault="00500202" w:rsidP="000B73FF"/>
    <w:sectPr w:rsidR="00500202" w:rsidRPr="000B73FF" w:rsidSect="0020100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mercialScrip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1561"/>
    <w:multiLevelType w:val="hybridMultilevel"/>
    <w:tmpl w:val="DC229922"/>
    <w:lvl w:ilvl="0" w:tplc="B79EA8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0FF0"/>
    <w:rsid w:val="00040871"/>
    <w:rsid w:val="000536B2"/>
    <w:rsid w:val="00073EC8"/>
    <w:rsid w:val="00077EE9"/>
    <w:rsid w:val="000A737D"/>
    <w:rsid w:val="000B5EF8"/>
    <w:rsid w:val="000B73FF"/>
    <w:rsid w:val="000C0E16"/>
    <w:rsid w:val="0011105C"/>
    <w:rsid w:val="0011644E"/>
    <w:rsid w:val="00116807"/>
    <w:rsid w:val="00181053"/>
    <w:rsid w:val="00194CA0"/>
    <w:rsid w:val="001D70DF"/>
    <w:rsid w:val="00201008"/>
    <w:rsid w:val="00207166"/>
    <w:rsid w:val="00213B2E"/>
    <w:rsid w:val="00285509"/>
    <w:rsid w:val="003041C8"/>
    <w:rsid w:val="00344AD8"/>
    <w:rsid w:val="00375816"/>
    <w:rsid w:val="00377539"/>
    <w:rsid w:val="003E0F8F"/>
    <w:rsid w:val="004015B4"/>
    <w:rsid w:val="00426AE8"/>
    <w:rsid w:val="004A60E2"/>
    <w:rsid w:val="00500202"/>
    <w:rsid w:val="0053759C"/>
    <w:rsid w:val="00557114"/>
    <w:rsid w:val="005774E2"/>
    <w:rsid w:val="005A0FF0"/>
    <w:rsid w:val="005D5CDE"/>
    <w:rsid w:val="005D6070"/>
    <w:rsid w:val="00610201"/>
    <w:rsid w:val="00647CF0"/>
    <w:rsid w:val="00676B73"/>
    <w:rsid w:val="006A1241"/>
    <w:rsid w:val="006B70DE"/>
    <w:rsid w:val="006D1561"/>
    <w:rsid w:val="00720817"/>
    <w:rsid w:val="00726D57"/>
    <w:rsid w:val="00770E1D"/>
    <w:rsid w:val="007F40F4"/>
    <w:rsid w:val="0081165D"/>
    <w:rsid w:val="008267AB"/>
    <w:rsid w:val="008505C9"/>
    <w:rsid w:val="008631CF"/>
    <w:rsid w:val="008C6E09"/>
    <w:rsid w:val="00961385"/>
    <w:rsid w:val="00964861"/>
    <w:rsid w:val="009A41F9"/>
    <w:rsid w:val="009B4FDC"/>
    <w:rsid w:val="009E42FD"/>
    <w:rsid w:val="00A8551D"/>
    <w:rsid w:val="00AB41B6"/>
    <w:rsid w:val="00B01537"/>
    <w:rsid w:val="00B05BAE"/>
    <w:rsid w:val="00B11606"/>
    <w:rsid w:val="00B37502"/>
    <w:rsid w:val="00BE0284"/>
    <w:rsid w:val="00C674FE"/>
    <w:rsid w:val="00D22737"/>
    <w:rsid w:val="00D2698F"/>
    <w:rsid w:val="00D30F9C"/>
    <w:rsid w:val="00D729E5"/>
    <w:rsid w:val="00DA6762"/>
    <w:rsid w:val="00DF2498"/>
    <w:rsid w:val="00E16A75"/>
    <w:rsid w:val="00E618E1"/>
    <w:rsid w:val="00EC1CCC"/>
    <w:rsid w:val="00EC3152"/>
    <w:rsid w:val="00F83319"/>
    <w:rsid w:val="00FB2BA5"/>
    <w:rsid w:val="00FD1ABF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73"/>
  </w:style>
  <w:style w:type="paragraph" w:styleId="Heading1">
    <w:name w:val="heading 1"/>
    <w:basedOn w:val="Normal"/>
    <w:next w:val="Normal"/>
    <w:link w:val="Heading1Char"/>
    <w:qFormat/>
    <w:rsid w:val="00207166"/>
    <w:pPr>
      <w:keepNext/>
      <w:spacing w:after="0" w:line="240" w:lineRule="auto"/>
      <w:ind w:firstLine="284"/>
      <w:outlineLvl w:val="0"/>
    </w:pPr>
    <w:rPr>
      <w:rFonts w:ascii="Comic Sans MS" w:eastAsia="Times New Roman" w:hAnsi="Comic Sans MS" w:cs="Times New Roman"/>
      <w:b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66"/>
    <w:rPr>
      <w:rFonts w:ascii="Comic Sans MS" w:eastAsia="Times New Roman" w:hAnsi="Comic Sans MS" w:cs="Times New Roman"/>
      <w:b/>
      <w:sz w:val="20"/>
      <w:szCs w:val="20"/>
      <w:lang w:val="it-IT" w:eastAsia="it-IT"/>
    </w:rPr>
  </w:style>
  <w:style w:type="paragraph" w:styleId="Title">
    <w:name w:val="Title"/>
    <w:basedOn w:val="Normal"/>
    <w:link w:val="TitleChar"/>
    <w:qFormat/>
    <w:rsid w:val="00207166"/>
    <w:pPr>
      <w:spacing w:after="0" w:line="240" w:lineRule="auto"/>
      <w:ind w:firstLine="284"/>
      <w:jc w:val="center"/>
    </w:pPr>
    <w:rPr>
      <w:rFonts w:ascii="Dauphin" w:eastAsia="Times New Roman" w:hAnsi="Dauphin" w:cs="Times New Roman"/>
      <w:b/>
      <w:sz w:val="20"/>
      <w:szCs w:val="20"/>
      <w:lang w:val="it-IT" w:eastAsia="it-IT"/>
    </w:rPr>
  </w:style>
  <w:style w:type="character" w:customStyle="1" w:styleId="TitleChar">
    <w:name w:val="Title Char"/>
    <w:basedOn w:val="DefaultParagraphFont"/>
    <w:link w:val="Title"/>
    <w:rsid w:val="00207166"/>
    <w:rPr>
      <w:rFonts w:ascii="Dauphin" w:eastAsia="Times New Roman" w:hAnsi="Dauphin" w:cs="Times New Roman"/>
      <w:b/>
      <w:sz w:val="20"/>
      <w:szCs w:val="20"/>
      <w:lang w:val="it-IT" w:eastAsia="it-IT"/>
    </w:rPr>
  </w:style>
  <w:style w:type="paragraph" w:styleId="BodyText">
    <w:name w:val="Body Text"/>
    <w:basedOn w:val="Normal"/>
    <w:link w:val="BodyTextChar"/>
    <w:unhideWhenUsed/>
    <w:rsid w:val="0020716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207166"/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character" w:styleId="Hyperlink">
    <w:name w:val="Hyperlink"/>
    <w:basedOn w:val="DefaultParagraphFont"/>
    <w:uiPriority w:val="99"/>
    <w:semiHidden/>
    <w:unhideWhenUsed/>
    <w:rsid w:val="004A60E2"/>
    <w:rPr>
      <w:color w:val="0000FF"/>
      <w:u w:val="single"/>
    </w:rPr>
  </w:style>
  <w:style w:type="paragraph" w:customStyle="1" w:styleId="Pa10">
    <w:name w:val="Pa10"/>
    <w:basedOn w:val="Normal"/>
    <w:next w:val="Normal"/>
    <w:uiPriority w:val="99"/>
    <w:rsid w:val="004A60E2"/>
    <w:pPr>
      <w:autoSpaceDE w:val="0"/>
      <w:autoSpaceDN w:val="0"/>
      <w:adjustRightInd w:val="0"/>
      <w:spacing w:after="0" w:line="241" w:lineRule="atLeast"/>
    </w:pPr>
    <w:rPr>
      <w:rFonts w:ascii="Open Sans" w:eastAsia="Calibri" w:hAnsi="Open Sans" w:cs="Times New Roman"/>
      <w:sz w:val="24"/>
      <w:szCs w:val="24"/>
      <w:lang w:eastAsia="en-US"/>
    </w:rPr>
  </w:style>
  <w:style w:type="character" w:customStyle="1" w:styleId="A7">
    <w:name w:val="A7"/>
    <w:uiPriority w:val="99"/>
    <w:rsid w:val="004A60E2"/>
    <w:rPr>
      <w:rFonts w:ascii="Open Sans" w:hAnsi="Open Sans" w:cs="Open Sans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alijanska-buje.skole.hr/upload/os-talijanska-buje/images/static3/971/attachment/Izjava_o_zastiti_osobnih_po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jat.gov.hr/support/843/843" TargetMode="External"/><Relationship Id="rId11" Type="http://schemas.openxmlformats.org/officeDocument/2006/relationships/hyperlink" Target="http://www.os-talijanska-buje.skole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66</cp:revision>
  <cp:lastPrinted>2019-01-21T12:18:00Z</cp:lastPrinted>
  <dcterms:created xsi:type="dcterms:W3CDTF">2014-11-26T14:25:00Z</dcterms:created>
  <dcterms:modified xsi:type="dcterms:W3CDTF">2020-10-02T09:57:00Z</dcterms:modified>
</cp:coreProperties>
</file>